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03" w:rsidRPr="00243803" w:rsidRDefault="00243803" w:rsidP="00243803">
      <w:pPr>
        <w:shd w:val="clear" w:color="auto" w:fill="E0E0E0"/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0.55pt;height:17.75pt" o:ole="">
            <v:imagedata r:id="rId4" o:title=""/>
          </v:shape>
          <w:control r:id="rId5" w:name="DefaultOcxName2" w:shapeid="_x0000_i1059"/>
        </w:object>
      </w: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t> Linki pod jednostką redakcyjną</w:t>
      </w: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br/>
      </w: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object w:dxaOrig="1440" w:dyaOrig="1440">
          <v:shape id="_x0000_i1058" type="#_x0000_t75" style="width:20.55pt;height:17.75pt" o:ole="">
            <v:imagedata r:id="rId6" o:title=""/>
          </v:shape>
          <w:control r:id="rId7" w:name="DefaultOcxName3" w:shapeid="_x0000_i1058"/>
        </w:object>
      </w: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t> Przypisy redakcyjne</w:t>
      </w: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br/>
      </w: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object w:dxaOrig="1440" w:dyaOrig="1440">
          <v:shape id="_x0000_i1057" type="#_x0000_t75" style="width:20.55pt;height:17.75pt" o:ole="">
            <v:imagedata r:id="rId4" o:title=""/>
          </v:shape>
          <w:control r:id="rId8" w:name="DefaultOcxName4" w:shapeid="_x0000_i1057"/>
        </w:object>
      </w: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t> Prezentuj porównanie treści z poprzednią wersją - zielone teksty (*)</w:t>
      </w: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br/>
      </w: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object w:dxaOrig="1440" w:dyaOrig="1440">
          <v:shape id="_x0000_i1056" type="#_x0000_t75" style="width:20.55pt;height:17.75pt" o:ole="">
            <v:imagedata r:id="rId4" o:title=""/>
          </v:shape>
          <w:control r:id="rId9" w:name="DefaultOcxName5" w:shapeid="_x0000_i1056"/>
        </w:object>
      </w: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t> Dodaj miejsce na notatki</w:t>
      </w:r>
    </w:p>
    <w:p w:rsidR="00243803" w:rsidRPr="00243803" w:rsidRDefault="00243803" w:rsidP="00243803">
      <w:pPr>
        <w:shd w:val="clear" w:color="auto" w:fill="E0E0E0"/>
        <w:spacing w:before="150" w:after="30" w:line="240" w:lineRule="auto"/>
        <w:ind w:left="180" w:right="180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t>(*) Dla niektórych typów drukarek efekty mogą być niewidoczne na wydruku. Prosimy o sprawdzenie, czy w przeglądarce włączona jest opcja drukowania tła.</w:t>
      </w:r>
    </w:p>
    <w:p w:rsidR="00243803" w:rsidRPr="00243803" w:rsidRDefault="00243803" w:rsidP="00243803">
      <w:pPr>
        <w:shd w:val="clear" w:color="auto" w:fill="E0E0E0"/>
        <w:spacing w:before="150" w:after="150" w:line="240" w:lineRule="auto"/>
        <w:ind w:left="180" w:right="180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t>Uwaga: Zmiany w opcjach nie wpływają na zmianę szacunkowej liczby stron wydruku</w:t>
      </w:r>
    </w:p>
    <w:p w:rsidR="00243803" w:rsidRPr="00243803" w:rsidRDefault="00243803" w:rsidP="00243803">
      <w:pPr>
        <w:shd w:val="clear" w:color="auto" w:fill="717D93"/>
        <w:spacing w:after="150" w:line="240" w:lineRule="auto"/>
        <w:jc w:val="center"/>
        <w:rPr>
          <w:rFonts w:ascii="Verdana" w:eastAsia="Times New Roman" w:hAnsi="Verdana" w:cs="Times New Roman"/>
          <w:vanish/>
          <w:color w:val="FFFFFF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vanish/>
          <w:color w:val="FFFFFF"/>
          <w:sz w:val="17"/>
          <w:szCs w:val="17"/>
          <w:lang w:eastAsia="pl-PL"/>
        </w:rPr>
        <w:t>Mniej opcji</w:t>
      </w:r>
    </w:p>
    <w:p w:rsidR="00243803" w:rsidRPr="00243803" w:rsidRDefault="00243803" w:rsidP="00243803">
      <w:pPr>
        <w:shd w:val="clear" w:color="auto" w:fill="717D93"/>
        <w:spacing w:after="0" w:line="240" w:lineRule="auto"/>
        <w:rPr>
          <w:rFonts w:ascii="Verdana" w:eastAsia="Times New Roman" w:hAnsi="Verdana" w:cs="Times New Roman"/>
          <w:b/>
          <w:bCs/>
          <w:vanish/>
          <w:color w:val="FFFFFF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vanish/>
          <w:color w:val="FFFFFF"/>
          <w:sz w:val="17"/>
          <w:szCs w:val="17"/>
          <w:lang w:eastAsia="pl-PL"/>
        </w:rPr>
        <w:pict/>
      </w:r>
      <w:r w:rsidRPr="00243803">
        <w:rPr>
          <w:rFonts w:ascii="Verdana" w:eastAsia="Times New Roman" w:hAnsi="Verdana" w:cs="Times New Roman"/>
          <w:b/>
          <w:bCs/>
          <w:vanish/>
          <w:color w:val="FFFFFF"/>
          <w:sz w:val="17"/>
          <w:szCs w:val="17"/>
          <w:lang w:eastAsia="pl-PL"/>
        </w:rPr>
        <w:t>Zmiana tytułu wydruku</w:t>
      </w:r>
    </w:p>
    <w:p w:rsidR="00243803" w:rsidRPr="00243803" w:rsidRDefault="00243803" w:rsidP="00243803">
      <w:pPr>
        <w:shd w:val="clear" w:color="auto" w:fill="717D93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noProof/>
          <w:vanish/>
          <w:color w:val="000000"/>
          <w:sz w:val="17"/>
          <w:szCs w:val="17"/>
          <w:lang w:eastAsia="pl-PL"/>
        </w:rPr>
        <w:drawing>
          <wp:inline distT="0" distB="0" distL="0" distR="0" wp14:anchorId="68602A71" wp14:editId="37067804">
            <wp:extent cx="178435" cy="178435"/>
            <wp:effectExtent l="0" t="0" r="0" b="0"/>
            <wp:docPr id="13" name="Obraz 13" descr="Zamk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mkni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03" w:rsidRPr="00243803" w:rsidRDefault="00243803" w:rsidP="00243803">
      <w:pPr>
        <w:shd w:val="clear" w:color="auto" w:fill="DCDCDC"/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object w:dxaOrig="1440" w:dyaOrig="1440">
          <v:shape id="_x0000_i1055" type="#_x0000_t75" style="width:1in;height:17.75pt" o:ole="">
            <v:imagedata r:id="rId11" o:title=""/>
          </v:shape>
          <w:control r:id="rId12" w:name="DefaultOcxName6" w:shapeid="_x0000_i1055"/>
        </w:object>
      </w:r>
    </w:p>
    <w:p w:rsidR="00243803" w:rsidRPr="00243803" w:rsidRDefault="00243803" w:rsidP="00243803">
      <w:pPr>
        <w:shd w:val="clear" w:color="auto" w:fill="DCDCDC"/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  <w:t xml:space="preserve">Akceptuj Anuluj </w:t>
      </w:r>
    </w:p>
    <w:p w:rsidR="00243803" w:rsidRPr="00243803" w:rsidRDefault="00243803" w:rsidP="00243803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17"/>
          <w:szCs w:val="17"/>
          <w:lang w:eastAsia="pl-PL"/>
        </w:rPr>
        <w:drawing>
          <wp:inline distT="0" distB="0" distL="0" distR="0" wp14:anchorId="2BA9222E" wp14:editId="151A89B5">
            <wp:extent cx="1899920" cy="487045"/>
            <wp:effectExtent l="0" t="0" r="5080" b="8255"/>
            <wp:docPr id="14" name="Obraz 14" descr="http://lex/lex/res/img/prod/13,30,31,35,37,59,6,8,87,9,95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ex/lex/res/img/prod/13,30,31,35,37,59,6,8,87,9,95/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Wydruk z 2017.02.23</w:t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Dz.U.2015.126 -j.t. - Konsultanci w ochronie zdrowia.</w:t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Wersja 2016.07.15 do ...</w:t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  <w:t>1</w:t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  <w:t>2016.07.15</w:t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Dz.U.2015.126 j.t.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129103F3" wp14:editId="5BE47AC4">
            <wp:extent cx="130810" cy="142240"/>
            <wp:effectExtent l="0" t="0" r="2540" b="0"/>
            <wp:docPr id="15" name="Obraz 15" descr="http://lex/lex/icons/main_window/uzasadnienie_14x15.png">
              <a:hlinkClick xmlns:a="http://schemas.openxmlformats.org/drawingml/2006/main" r:id="rId14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x/lex/icons/main_window/uzasadnienie_14x15.png">
                      <a:hlinkClick r:id="rId14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380"/>
        <w:gridCol w:w="2580"/>
        <w:gridCol w:w="2595"/>
      </w:tblGrid>
      <w:tr w:rsidR="00243803" w:rsidRPr="00243803" w:rsidTr="00243803">
        <w:trPr>
          <w:tblCellSpacing w:w="15" w:type="dxa"/>
        </w:trPr>
        <w:tc>
          <w:tcPr>
            <w:tcW w:w="1350" w:type="dxa"/>
            <w:tcMar>
              <w:top w:w="0" w:type="dxa"/>
              <w:left w:w="0" w:type="dxa"/>
              <w:bottom w:w="0" w:type="dxa"/>
              <w:right w:w="375" w:type="dxa"/>
            </w:tcMar>
            <w:vAlign w:val="center"/>
            <w:hideMark/>
          </w:tcPr>
          <w:p w:rsidR="00243803" w:rsidRPr="00243803" w:rsidRDefault="00243803" w:rsidP="002438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38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2016.07.15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375" w:type="dxa"/>
            </w:tcMar>
            <w:vAlign w:val="center"/>
            <w:hideMark/>
          </w:tcPr>
          <w:p w:rsidR="00243803" w:rsidRPr="00243803" w:rsidRDefault="00243803" w:rsidP="002438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38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zm.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375" w:type="dxa"/>
            </w:tcMar>
            <w:vAlign w:val="center"/>
            <w:hideMark/>
          </w:tcPr>
          <w:p w:rsidR="00243803" w:rsidRPr="00243803" w:rsidRDefault="00243803" w:rsidP="002438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380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0512E75" wp14:editId="64926729">
                  <wp:extent cx="130810" cy="142240"/>
                  <wp:effectExtent l="0" t="0" r="2540" b="0"/>
                  <wp:docPr id="16" name="Obraz 16" descr="http://lex/lex/icons/main_window/uzasadnienie_14x15.png">
                    <a:hlinkClick xmlns:a="http://schemas.openxmlformats.org/drawingml/2006/main" r:id="rId16" tgtFrame="&quot;_par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ex/lex/icons/main_window/uzasadnienie_14x15.png">
                            <a:hlinkClick r:id="rId16" tgtFrame="&quot;_par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anchor="hiperlinkText.rpc?hiperlink=type=tresc:nro=Powszechny.1543161&amp;full=1" w:tgtFrame="_parent" w:history="1">
              <w:r w:rsidRPr="0024380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pl-PL"/>
                </w:rPr>
                <w:t>Dz.U.2016.960</w:t>
              </w:r>
            </w:hyperlink>
            <w:r w:rsidRPr="002438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375" w:type="dxa"/>
            </w:tcMar>
            <w:vAlign w:val="center"/>
            <w:hideMark/>
          </w:tcPr>
          <w:p w:rsidR="00243803" w:rsidRPr="00243803" w:rsidRDefault="00243803" w:rsidP="002438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hyperlink r:id="rId18" w:anchor="hiperlinkText.rpc?hiperlink=type=tresc:nro=Powszechny.1543161:part=a26&amp;full=1" w:tgtFrame="_parent" w:history="1">
              <w:r w:rsidRPr="0024380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pl-PL"/>
                </w:rPr>
                <w:t>art. 26</w:t>
              </w:r>
            </w:hyperlink>
            <w:r w:rsidRPr="002438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43803" w:rsidRPr="00243803" w:rsidRDefault="00243803" w:rsidP="002438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USTAWA</w:t>
      </w:r>
    </w:p>
    <w:p w:rsidR="00243803" w:rsidRPr="00243803" w:rsidRDefault="00243803" w:rsidP="002438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dnia 6 listopada 2008 r.</w:t>
      </w:r>
    </w:p>
    <w:p w:rsidR="00243803" w:rsidRPr="00243803" w:rsidRDefault="00243803" w:rsidP="002438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 konsultantach w ochronie zdrowia</w:t>
      </w:r>
    </w:p>
    <w:p w:rsidR="00243803" w:rsidRPr="00243803" w:rsidRDefault="00243803" w:rsidP="002438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(tekst jednolity)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1.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Ustawa określa: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zasady powoływania i odwoływania konsultantów krajowych, wojewódzkich oraz wojskowej służby zdrowia;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zadania konsultantów krajowych, wojewódzkich oraz wojskowej służby zdrowia;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sposób finansowania realizacji zadań, o których mowa w pkt 2.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2.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Ilekroć w ustawie jest mowa o konsultancie bez bliższego określenia, rozumie się przez to konsultanta krajowego, wojewódzkiego oraz wojskowej służby zdrowia.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25702CA7" wp14:editId="10F4B7F5">
            <wp:extent cx="154305" cy="154305"/>
            <wp:effectExtent l="0" t="0" r="0" b="0"/>
            <wp:docPr id="17" name="Obraz 17" descr="http://lex/lex/img/jrclock.png">
              <a:hlinkClick xmlns:a="http://schemas.openxmlformats.org/drawingml/2006/main" r:id="rId19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x/lex/img/jrclock.png">
                      <a:hlinkClick r:id="rId19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3.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Konsultantem może być osoba, która posiada tytuł specjalisty w danej dziedzinie medycyny, farmacji lub innej dziedzinie mającej zastosowanie w ochronie zdrowia, a w przypadku braku specjalisty w danej dziedzinie - w dziedzinie pokrewnej, oraz daje rękojmię należytego i bezstronnego wykonywania zadań konsultanta.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Nie można łączyć funkcji konsultanta krajowego i konsultanta wojewódzkiego oraz wojskowej służby zdrowia.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Ta sama osoba może pełnić funkcję konsultanta wojewódzkiego w tej samej dziedzinie w innym województwie.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Ta sama osoba może pełnić funkcję konsultanta krajowego tylko w jednej dziedzinie medycyny, farmacji lub innej dziedzinie mającej zastosowanie w ochronie zdrowia.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5B6DB698" wp14:editId="118B722B">
            <wp:extent cx="154305" cy="154305"/>
            <wp:effectExtent l="0" t="0" r="0" b="0"/>
            <wp:docPr id="18" name="Obraz 18" descr="http://lex/lex/img/jrclock.png">
              <a:hlinkClick xmlns:a="http://schemas.openxmlformats.org/drawingml/2006/main" r:id="rId21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ex/lex/img/jrclock.png">
                      <a:hlinkClick r:id="rId21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4.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Minister właściwy do spraw zdrowia może powołać konsultanta krajowego spośród specjalistów z poszczególnych dziedzin medycyny, farmacji oraz innych dziedzin mających zastosowanie w ochronie zdrowia.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Minister właściwy do spraw zdrowia może zwrócić się o przedstawienie, w określonym terminie, kandydata do pełnienia funkcji konsultanta krajowego do: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stowarzyszeń będących zgodnie z postanowieniami ich statutów towarzystwami naukowymi o zasięgu krajowym, zrzeszających specjalistów w danej dziedzinie medycyny, farmacji lub innej dziedzinie mającej zastosowanie w ochronie zdrowia, albo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stowarzyszeń będących zgodnie z postanowieniami ich statutów towarzystwami naukowymi o zasięgu krajowym, zrzeszających specjalistów w dziedzinie pokrewnej do dziedziny, w której ma być powołany konsultant krajowy - w przypadku braku stowarzyszeń, o których mowa w pkt 1, lub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właściwych krajowych samorządów zawodowych w ochronie zdrowia.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(uchylony).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(uchylony).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(uchylony).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(uchylony).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1B02BA57" wp14:editId="55FC3AD8">
            <wp:extent cx="154305" cy="154305"/>
            <wp:effectExtent l="0" t="0" r="0" b="0"/>
            <wp:docPr id="19" name="Obraz 19" descr="http://lex/lex/img/jrclock.png">
              <a:hlinkClick xmlns:a="http://schemas.openxmlformats.org/drawingml/2006/main" r:id="rId22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x/lex/img/jrclock.png">
                      <a:hlinkClick r:id="rId22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5.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W celu realizacji zadań państwa związanych wyłącznie z obronnością kraju w czasie wojny i pokoju minister właściwy do spraw zdrowia w porozumieniu z Ministrem Obrony Narodowej może powołać i odwołać konsultanta krajowego w dziedzinie lub dziedzinach medycyny związanych z realizacją tych zadań. Przepisów art. 4 ust. 2 nie stosuje się.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 celu usprawnienia realizacji zadań wykonywanych przez konsultanta, o którym mowa w ust. 1, Minister Obrony Narodowej może, na jego wniosek, powołać i odwołać konsultanta wojskowej służby zdrowia.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6.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Wojewoda w porozumieniu z ministrem właściwym do spraw zdrowia może powołać konsultanta wojewódzkiego spośród specjalistów z poszczególnych dziedzin, o których mowa w art. 4 ust. 1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Przepis ust. 1 stosuje się do powoływania przez właściwych wojewodów konsultanta wojewódzkiego wspólnego dla kilku województw. Wojewodowie wyznaczają spośród siebie wojewodę właściwego do zawarcia umowy, o której mowa w art. 16.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Konsultant wojewódzki, o którym mowa w ust. 1, wykonuje zadania, o których mowa w art. 9 i 10, na obszarze województwa, a konsultant wojewódzki, o którym mowa w ust. 2 - na obszarze właściwych województw.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Kandydata na konsultanta wojewódzkiego przedstawiają ministrowi właściwemu do spraw zdrowia odpowiednio wojewoda albo właściwi wojewodowie w porozumieniu z właściwym konsultantem krajowym, po zasięgnięciu opinii właściwych okręgowych samorządów zawodów medycznych.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52B35C45" wp14:editId="579BFD8E">
            <wp:extent cx="154305" cy="154305"/>
            <wp:effectExtent l="0" t="0" r="0" b="0"/>
            <wp:docPr id="20" name="Obraz 20" descr="http://lex/lex/img/jrclock.png">
              <a:hlinkClick xmlns:a="http://schemas.openxmlformats.org/drawingml/2006/main" r:id="rId23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ex/lex/img/jrclock.png">
                      <a:hlinkClick r:id="rId23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7.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Kadencja konsultanta trwa 5 lat.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Organ, który powołał konsultanta, odwołuje go przed upływem kadencji: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jeżeli konsultant złożył rezygnację z pełnionej funkcji;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jeżeli w ocenie tego organu konsultant nie realizuje powierzonych mu zadań i uprawnień lub zaistniały okoliczności uniemożliwiające ich dalsze wykonywanie;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na wniosek ministra właściwego do spraw zdrowia - w przypadku konsultanta wojewódzkiego;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jeżeli konsultant został skazany prawomocnym wyrokiem sądu na karę ograniczenia albo pozbawienia wolności, albo zawieszono mu prawo wykonywania zawodu;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jeżeli nie wyłączył się od wykonania czynności, o której mowa w art. 8a, pomimo zaistnienia przesłanek tego wyłączenia;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jeżeli nie złożył w terminie oświadczenia, o którym mowa w art. 8c ust. 1, lub oświadczenia, o którym mowa w art. 8d ust. 1, albo oświadczenie jest niezgodne ze stanem faktycznym;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7)   na wniosek Ministra Obrony Narodowej - w przypadku konsultanta, o którym mowa w art. 5 ust. 1.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45E7938A" wp14:editId="27B2207B">
            <wp:extent cx="154305" cy="154305"/>
            <wp:effectExtent l="0" t="0" r="0" b="0"/>
            <wp:docPr id="21" name="Obraz 21" descr="http://lex/lex/img/jrclock.png">
              <a:hlinkClick xmlns:a="http://schemas.openxmlformats.org/drawingml/2006/main" r:id="rId24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ex/lex/img/jrclock.png">
                      <a:hlinkClick r:id="rId24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8.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W przypadku odwołania konsultanta z przyczyn określonych w art. 7 ust. 2 pkt 2, 5 lub 6 albo jego śmierci, powołuje się konsultanta z pominięciem procedur, o których mowa w art. 4 ust. 2 oraz art. 6 ust. 4.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Konsultant powołany w trybie określonym w ust. 1 pełni swoje obowiązki do dnia powołania konsultanta zgodnie z przepisami art. 4 i art. 6, nie dłużej jednak niż przez 6 miesięcy.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8a.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Konsultant ma obowiązek wyłączenia się od wykonania czynności, której wykonanie: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mogłoby mieć wpływ na jego prawa lub obowiązki lub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mogłoby mieć wpływ na prawa lub obowiązki: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  podmiotu wymienionego w art. 8c ust. 1,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  podmiotu, który przekazał korzyść określoną w art. 8d ust. 1.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 przypadku wyłączenia, konsultant informuje niezwłocznie organ, który go powołał. Przepisy ust. 8b stosuje się odpowiednio.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8b.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W przypadku wystąpienia czasowej przeszkody uniemożliwiającej wykonywanie zadań konsultanta krajowego, do wykonania zadania niecierpiącego zwłoki minister właściwy do spraw zdrowia wyznacza konsultanta krajowego w dziedzinie pokrewnej, a gdyby takiego nie było, właściwego konsultanta wojewódzkiego lub konsultanta wojewódzkiego w dziedzinie pokrewnej, informując o tym właściwego wojewodę.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 przypadku wystąpienia czasowej przeszkody uniemożliwiającej wykonywanie zadań konsultanta wojewódzkiego, do wykonania zadania niecierpiącego zwłoki wojewoda wyznacza konsultanta wojewódzkiego w dziedzinie pokrewnej, a gdyby takiego nie było, wojewoda zwraca się do właściwego konsultanta wojewódzkiego lub konsultanta wojewódzkiego w dziedzinie pokrewnej, pełniącego funkcję na terenie innego województwa, za zgodą właściwego wojewody.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8c.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Kandydat na konsultanta albo konsultant składa organowi powołującemu oświadczenie zawierające informacje, czy: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jest członkiem organów spółek handlowych, spółdzielni, stowarzyszeń, fundacji lub przedstawicielem albo pełnomocnikiem przedsiębiorców: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  wykonujących działalność leczniczą, a jeżeli tak, to jakich,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  wykonujących działalność gospodarczą w zakresie wytwarzania lub obrotu produktem leczniczym, substancjami czynnymi i wykorzystywanymi jako materiały wyjściowe przeznaczone do wytwarzania produktów leczniczych, środkiem spożywczym specjalnego przeznaczenia żywieniowego, wyrobem medycznym, a jeżeli tak, to jakich,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c)  wykonujących działalność gospodarczą w zakresie doradztwa związanego z refundacją leków, środków spożywczych specjalnego przeznaczenia żywieniowego, wyrobów medycznych, a jeżeli tak, to jakich,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d)  wykonujących działalność ubezpieczeniową, a jeżeli tak, to jakich,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e)  którzy złożyli wniosek o wydanie pozwolenia na dopuszczenie do obrotu produktu leczniczego albo uzyskali to pozwolenie lub złożyli wniosek o wydanie pozwolenia na import równoległy produktu leczniczego albo uzyskali to pozwolenie, a jeżeli tak, to jakich,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f)  którzy są wytwórcami, importerami, autoryzowanymi przedstawicielami lub dystrybutorami wyrobów medycznych, a jeżeli tak, to jakich;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posiada akcje lub udziały w spółkach handlowych wykonujących działalność, o której mowa w pkt 1, lub udziały w spółdzielniach wykonujących działalność, o której mowa w pkt 1, a jeżeli tak, to jakich;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jest wspólnikiem lub partnerem spółki handlowej lub stroną umowy spółki cywilnej wykonującej działalność w zakresie, o którym mowa w pkt 1, a jeżeli tak, to w jakich;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wykonuje działalność gospodarczą w zakresie, o którym mowa w pkt 1, a jeżeli tak, to jaką;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wykonuje zajęcia zarobkowe na podstawie stosunku pracy lub umowy cywilnoprawnej, zawartej z podmiotem: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  wykonującym działalność, o której mowa w pkt 1, a jeżeli tak, to jakim, lub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  posiadającym akcje lub udziały w spółkach handlowych wykonujących działalność, o której mowa w pkt 1, lub udziały w spółdzielniach wykonujących działalność, o której mowa w pkt 1, a jeżeli tak, to jakim, lub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c)  będącym wspólnikiem lub partnerem spółki handlowej lub stroną umowy spółki cywilnej wykonującej działalność w zakresie, o którym mowa w pkt 1, a jeżeli tak, to jakim;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jest członkiem organów lub pracownikiem podmiotów tworzących w rozumieniu przepisów o działalności leczniczej, a jeżeli tak, to jakich;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7)   prowadzi badania naukowe lub prace rozwojowe w rozumieniu </w:t>
      </w:r>
      <w:hyperlink r:id="rId25" w:anchor="hiperlinkText.rpc?hiperlink=type=tresc:nro=Powszechny.1895913&amp;full=1" w:tgtFrame="_parent" w:history="1">
        <w:r w:rsidRPr="00243803">
          <w:rPr>
            <w:rFonts w:ascii="Verdana" w:eastAsia="Times New Roman" w:hAnsi="Verdana" w:cs="Times New Roman"/>
            <w:color w:val="000000"/>
            <w:sz w:val="20"/>
            <w:szCs w:val="20"/>
            <w:lang w:eastAsia="pl-PL"/>
          </w:rPr>
          <w:t>ustawy</w:t>
        </w:r>
      </w:hyperlink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dnia 30 kwietnia 2010 r. o zasadach finansowania nauki (Dz. U. z 2014 r. poz. 1620), które są finansowane przez podmiot: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  wykonujący działalność, o której mowa w pkt 1, a jeżeli tak, to jakie i dla jakiego podmiotu, lub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  posiadający akcje lub udziały w spółkach handlowych wykonujących działalność, o której mowa w pkt 1, lub udziały w spółdzielniach wykonujących działalność, o której mowa w pkt 1, a jeżeli tak, to jakie i dla jakiego podmiotu, lub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c)  będący wspólnikiem lub partnerem spółki handlowej lub stroną umowy spółki cywilnej wykonującej działalność w zakresie, o którym mowa w pkt 1, a jeżeli tak, to jakie i dla jakiego podmiotu;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8)   przystosowuje wyniki badań naukowych lub prac rozwojowych, o których mowa w pkt 7, do potrzeb praktyki lub je wdraża, a jeżeli tak, to w jaki sposób i dla jakiego podmiotu;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9)   prowadzi badania kliniczne w rozumieniu </w:t>
      </w:r>
      <w:hyperlink r:id="rId26" w:anchor="hiperlinkText.rpc?hiperlink=type=tresc:nro=Powszechny.1898566&amp;full=1" w:tgtFrame="_parent" w:history="1">
        <w:r w:rsidRPr="00243803">
          <w:rPr>
            <w:rFonts w:ascii="Verdana" w:eastAsia="Times New Roman" w:hAnsi="Verdana" w:cs="Times New Roman"/>
            <w:color w:val="000000"/>
            <w:sz w:val="20"/>
            <w:szCs w:val="20"/>
            <w:lang w:eastAsia="pl-PL"/>
          </w:rPr>
          <w:t>ustawy</w:t>
        </w:r>
      </w:hyperlink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dnia 6 września 2001 r. - Prawo farmaceutyczne (Dz. U. z 2008 r. Nr 45, poz. 271, z </w:t>
      </w:r>
      <w:proofErr w:type="spellStart"/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zm.), a jeżeli tak, to jakie;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10)  wykonuje zadania opiniodawcze i doradcze dla podmiotu: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  wykonującego działalność, o której mowa w pkt 1, a jeżeli tak, to jakie i dla jakiego podmiotu, lub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  posiadającego akcje lub udziały w spółkach handlowych wykonujących działalność, o której mowa w pkt 1, lub udziały w spółdzielniach wykonujących działalność, o której mowa w pkt 1, a jeżeli tak, to jakie i dla jakiego podmiotu, lub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c)  będącego wspólnikiem lub partnerem spółki handlowej lub stroną umowy spółki cywilnej wykonującej działalność w zakresie, o którym mowa w pkt 1, a jeżeli tak, to jakie i dla jakiego podmiotu.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Kandydat na konsultanta składa oświadczenie, o którym mowa w ust. 1, w terminie 7 dni od dnia przedstawienia jego kandydatury organowi powołującemu.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Konsultant ma obowiązek złożenia kolejnego oświadczenia, o którym mowa w ust. 1, w przypadku jakiejkolwiek zmiany stanu faktycznego przedstawionego w poprzednim oświadczeniu, w terminie 14 dni od dnia zaistnienia takiej zmiany.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8d.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Konsultant składa organowi powołującemu oświadczenie zawierające informacje o korzyściach o wartości wyższej niż 380 zł, w tym wyjazdach krajowych lub zagranicznych niezwiązanych z funkcją konsultanta, których koszt nie został pokryty przez instytucje go zatrudniające, uzyskanych od podmiotu: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wykonującego działalność, o której mowa w art. 8c ust. 1 pkt 1, lub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posiadającego akcje lub udziały w spółkach handlowych wykonujących działalność, o której mowa w art. 8c ust. 1 pkt 1, lub udziały w spółdzielniach wykonujących działalność, o której mowa w art. 8c ust. 1 pkt 1, lub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będącego wspólnikiem lub partnerem spółki handlowej lub stroną umowy spółki cywilnej wykonującej działalność w zakresie, o którym mowa w art. 8c ust. 1 pkt 1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w terminie 14 dni od dnia otrzymania korzyści.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Kwota, o której mowa w ust. 1, podlega corocznej waloryzacji o prognozowany w ustawie budżetowej na dany rok średnioroczny wskaźnik wzrostu wynagrodzeń w państwowej sferze budżetowej. Zwaloryzowana kwota jest publikowana na stronach Biuletynu Informacji Publicznej urzędu obsługującego ministra właściwego do spraw zdrowia. Zwaloryzowaną kwotę stosuje się od dnia publikacji.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8e.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Oświadczenia kandydata na konsultanta, w przypadku jego powołania, oraz konsultanta, o których mowa w art. 8c ust. 1 i art. 8d ust. 1, są publikowane w Biuletynie Informacji Publicznej urzędu obsługującego ministra właściwego do spraw zdrowia.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Oświadczenia, o których mowa w art. 8c ust. 1 i art. 8d ust. 1, weryfikuje Centralne Biuro Antykorupcyjne.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Minister właściwy do spraw zdrowia określi, w drodze rozporządzenia, wzory oświadczeń, o których mowa w art. 8c ust. 1 i art. 8d ust. 1, biorąc pod uwagę zakres informacji wskazanych w art. 8c ust. 1 i art. 8d ust. 1.</w:t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  <w:hyperlink r:id="rId27" w:anchor="hiperlinkTextList.rpc?hiperlink=type=komentarz_Jednostki:nro=Powszechny.1383457:part=a8(e):partExactly=No:ver=1&amp;full=1" w:tgtFrame="_parent" w:history="1">
        <w:r w:rsidRPr="00243803">
          <w:rPr>
            <w:rFonts w:ascii="Verdana" w:eastAsia="Times New Roman" w:hAnsi="Verdana" w:cs="Times New Roman"/>
            <w:vanish/>
            <w:color w:val="0000CD"/>
            <w:sz w:val="20"/>
            <w:szCs w:val="20"/>
            <w:u w:val="single"/>
            <w:lang w:eastAsia="pl-PL"/>
          </w:rPr>
          <w:t>informacje o jednostce</w:t>
        </w:r>
      </w:hyperlink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  <w:hyperlink r:id="rId28" w:anchor="hiperlinkDocsList.rpc?hiperlink=type=ob-powiaz:nro=Powszechny.1383457:part=a8(e):partExactly=No:ver=1:cat=r-wykonywanyPOW&amp;full=1" w:tgtFrame="_parent" w:history="1">
        <w:r w:rsidRPr="00243803">
          <w:rPr>
            <w:rFonts w:ascii="Verdana" w:eastAsia="Times New Roman" w:hAnsi="Verdana" w:cs="Times New Roman"/>
            <w:vanish/>
            <w:color w:val="0000CD"/>
            <w:sz w:val="20"/>
            <w:szCs w:val="20"/>
            <w:u w:val="single"/>
            <w:lang w:eastAsia="pl-PL"/>
          </w:rPr>
          <w:t>akty wykonawcze z Dz.U. i M.P.</w:t>
        </w:r>
      </w:hyperlink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8f.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Oświadczenia, o których mowa w art. 8c ust. 1 i art. 8d ust. 1, kandydat na konsultanta albo konsultant składa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6013F21E" wp14:editId="11889420">
            <wp:extent cx="154305" cy="154305"/>
            <wp:effectExtent l="0" t="0" r="0" b="0"/>
            <wp:docPr id="22" name="Obraz 22" descr="http://lex/lex/img/jrclock.png">
              <a:hlinkClick xmlns:a="http://schemas.openxmlformats.org/drawingml/2006/main" r:id="rId29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ex/lex/img/jrclock.png">
                      <a:hlinkClick r:id="rId29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9.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Konsultanci: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wykonują zadania opiniodawcze, doradcze i kontrolne dla organów administracji rządowej, podmiotów tworzących w rozumieniu przepisów o działalności leczniczej, Narodowego Funduszu Zdrowia i Rzecznika Praw Pacjenta;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prowadzą nadzór nad stroną merytoryczną doskonalenia zawodowego i szkolenia specjalizacyjnego lekarzy, lekarzy dentystów, pielęgniarek, położnych, farmaceutów oraz osób wykonujących inne zawody medyczne lub inne zawody mające zastosowanie w ochronie zdrowia;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biorą udział w pracach komisji i zespołów powoływanych w celu realizacji polityki zdrowotnej;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sporządzają opinie dotyczące doskonalenia zawodowego lekarzy, lekarzy dentystów, pielęgniarek, położnych, farmaceutów oraz osób wykonujących inne zawody medyczne lub inne zawody mające zastosowanie w ochronie zdrowia;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sporządzają opinie dotyczące realizacji szkolenia podyplomowego i specjalizacyjnego lekarzy, lekarzy dentystów, pielęgniarek, położnych, farmaceutów oraz osób wykonujących inne zawody medyczne lub inne zawody mające zastosowanie w ochronie zdrowia w zakresie wynikającym z określonego programu kształcenia oraz sprawują nadzór nad ich merytoryczną realizacją.</w:t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  <w:hyperlink r:id="rId30" w:anchor="hiperlinkTextList.rpc?hiperlink=type=komentarz_Jednostki:nro=Powszechny.1383457:part=a9:partExactly=No:ver=1&amp;full=1" w:tgtFrame="_parent" w:history="1">
        <w:r w:rsidRPr="00243803">
          <w:rPr>
            <w:rFonts w:ascii="Verdana" w:eastAsia="Times New Roman" w:hAnsi="Verdana" w:cs="Times New Roman"/>
            <w:vanish/>
            <w:color w:val="0000CD"/>
            <w:sz w:val="20"/>
            <w:szCs w:val="20"/>
            <w:u w:val="single"/>
            <w:lang w:eastAsia="pl-PL"/>
          </w:rPr>
          <w:t>informacje o jednostce</w:t>
        </w:r>
      </w:hyperlink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  <w:hyperlink r:id="rId31" w:anchor="hiperlinkDocsList.rpc?hiperlink=type=ob-powiaz:nro=Powszechny.1383457:part=a9:partExactly=No:ver=1:cat=monog&amp;full=1" w:tgtFrame="_parent" w:history="1">
        <w:r w:rsidRPr="00243803">
          <w:rPr>
            <w:rFonts w:ascii="Verdana" w:eastAsia="Times New Roman" w:hAnsi="Verdana" w:cs="Times New Roman"/>
            <w:vanish/>
            <w:color w:val="0000CD"/>
            <w:sz w:val="20"/>
            <w:szCs w:val="20"/>
            <w:u w:val="single"/>
            <w:lang w:eastAsia="pl-PL"/>
          </w:rPr>
          <w:t>monografie</w:t>
        </w:r>
      </w:hyperlink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783C52B2" wp14:editId="6714645A">
            <wp:extent cx="154305" cy="154305"/>
            <wp:effectExtent l="0" t="0" r="0" b="0"/>
            <wp:docPr id="23" name="Obraz 23" descr="http://lex/lex/img/jrclock.png">
              <a:hlinkClick xmlns:a="http://schemas.openxmlformats.org/drawingml/2006/main" r:id="rId32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ex/lex/img/jrclock.png">
                      <a:hlinkClick r:id="rId32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10.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Do zadań konsultantów krajowych, o których mowa w art. 4, oraz konsultantów wojewódzkich należy w szczególności: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przeprowadzanie kontroli podmiotów udzielających świadczeń zdrowotnych dotyczącej realizacji kształcenia i doskonalenia zawodowego lekarzy, lekarzy dentystów, pielęgniarek, położnych, farmaceutów oraz osób wykonujących inne zawody medyczne lub inne zawody mające zastosowanie w ochronie zdrowia, w zakresie wynikającym z programów kształcenia;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kontrola dostępności świadczeń zdrowotnych;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kontrola wyposażenia podmiotów udzielających świadczeń zdrowotnych w aparaturę i sprzęt medyczny, aparaturę analityczną oraz aparaturę do przygotowywania i badania produktów leczniczych i kontrola ich efektywnego wykorzystania w realizacji zadań dydaktycznych;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informowanie organów administracji rządowej, podmiotów tworzących w rozumieniu przepisów o działalności leczniczej, oddziałów wojewódzkich Narodowego Funduszu Zdrowia oraz Rzecznika Praw Pacjenta o uchybieniach stwierdzonych w wyniku kontroli;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4a)  powiadamianie Prezesa Urzędu Rejestracji Produktów Leczniczych, Wyrobów Medycznych i Produktów Biobójczych o stwierdzonych incydentach medycznych lub nieprawidłowościach w zakresie wyrobów medycznych, wyposażenia wyrobów medycznych, wyrobów medycznych do diagnostyki in vitro, wyposażenia wyrobów medycznych do diagnostyki in vitro, aktywnych wyrobów medycznych do implantacji oraz systemów i zestawów zabiegowych, w rozumieniu przepisów </w:t>
      </w:r>
      <w:hyperlink r:id="rId33" w:anchor="hiperlinkText.rpc?hiperlink=type=tresc:nro=Powszechny.1426865&amp;full=1" w:tgtFrame="_parent" w:history="1">
        <w:r w:rsidRPr="00243803">
          <w:rPr>
            <w:rFonts w:ascii="Verdana" w:eastAsia="Times New Roman" w:hAnsi="Verdana" w:cs="Times New Roman"/>
            <w:color w:val="000000"/>
            <w:sz w:val="20"/>
            <w:szCs w:val="20"/>
            <w:lang w:eastAsia="pl-PL"/>
          </w:rPr>
          <w:t>ustawy</w:t>
        </w:r>
      </w:hyperlink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dnia 20 maja 2010 r. o wyrobach medycznych (Dz. U. Nr 107, poz. 679, z </w:t>
      </w:r>
      <w:proofErr w:type="spellStart"/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zm.);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sporządzanie opinii dotyczącej oceny zasobów kadrowych oraz potrzeb kadrowych w dziedzinie medycyny, farmacji oraz w innych dziedzinach mających zastosowanie w ochronie zdrowia reprezentowanej przez właściwego konsultanta;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wydawanie opinii o stosowanym postępowaniu diagnostycznym, leczniczym i pielęgnacyjnym w zakresie jego zgodności z aktualnym stanem wiedzy, z uwzględnieniem dostępności metod i środków;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6a)  wydawanie opinii w zakresie wyrobów medycznych, wyposażenia wyrobów medycznych, wyrobów medycznych do diagnostyki in vitro, wyposażenia wyrobów medycznych do diagnostyki in vitro oraz aktywnych wyrobów medycznych do implantacji, w rozumieniu przepisów </w:t>
      </w:r>
      <w:hyperlink r:id="rId34" w:anchor="hiperlinkText.rpc?hiperlink=type=tresc:nro=Powszechny.1426865&amp;full=1" w:tgtFrame="_parent" w:history="1">
        <w:r w:rsidRPr="00243803">
          <w:rPr>
            <w:rFonts w:ascii="Verdana" w:eastAsia="Times New Roman" w:hAnsi="Verdana" w:cs="Times New Roman"/>
            <w:color w:val="000000"/>
            <w:sz w:val="20"/>
            <w:szCs w:val="20"/>
            <w:lang w:eastAsia="pl-PL"/>
          </w:rPr>
          <w:t>ustawy</w:t>
        </w:r>
      </w:hyperlink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dnia 20 maja 2010 r. o wyrobach medycznych, na wniosek Prezesa Urzędu Rejestracji Produktów Leczniczych, Wyrobów Medycznych i Produktów Biobójczych;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7)   sporządzanie rocznego raportu dokumentującego wykonywanie zadań w zakresie obejmującym reprezentowaną przez właściwego konsultanta dziedzinę medycyny, farmacji lub inną dziedzinę mającą zastosowanie w ochronie zdrowia.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Do zadań konsultanta krajowego, o którym mowa w art. 4, należy także: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inicjowanie prowadzenia badań epidemiologicznych na obszarze kraju oraz ocena metod i wyników tych badań;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wydawanie opinii i doradztwo w zakresie zadań realizowanych przez Centrum Egzaminów Medycznych, Centrum Kształcenia Podyplomowego Pielęgniarek i Położnych oraz Centrum Medycznego Kształcenia Podyplomowego;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prognozowanie potrzeb zdrowotnych w reprezentowanej przez konsultanta krajowego dziedzinie medycyny, farmacji lub innej dziedzinie mającej zastosowanie w ochronie zdrowia;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opiniowanie, na wniosek ministra właściwego do spraw zdrowia, pod względem merytorycznym oraz celowościowym projektów aktów prawnych;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prowadzenie doradztwa w zakresie realizacji zadań wynikających z Narodowego Programu Zdrowia i innych programów polityki zdrowotnej;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opiniowanie wniosków o skierowanie pacjenta do przeprowadzenia leczenia lub badań diagnostycznych poza granicami Rzeczypospolitej Polskiej w trybie określonym w przepisach odrębnych;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7)   występowanie z wnioskiem do ministra właściwego do spraw zdrowia o powołanie nowego konsultanta wojewódzkiego;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8)   występowanie z wnioskiem do ministra właściwego do spraw zdrowia o odwołanie konsultanta wojewódzkiego.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Do zadań konsultanta wojewódzkiego należy także: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opiniowanie wniosków jednostek ubiegających się o wpisanie ich na prowadzoną przez ministra właściwego do spraw zdrowia listę jednostek organizacyjnych uprawnionych do prowadzenia specjalizacji lekarzy i lekarzy dentystów, pielęgniarek, położnych, farmaceutów oraz osób wykonujących inne zawody medyczne;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występowanie z wnioskiem do okręgowych rad właściwych samorządów zawodowych o przeprowadzenie kontroli jakości udzielanych świadczeń zdrowotnych przez osoby wykonujące dany zawód medyczny;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wydawanie, na wniosek wojewody, opinii o spełnianiu przez podmiot leczniczy warunków do udzielania świadczeń zdrowotnych w danej dziedzinie medycyny;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</w:t>
      </w:r>
      <w:hyperlink r:id="rId35" w:tgtFrame="_parent" w:history="1">
        <w:r w:rsidRPr="00243803">
          <w:rPr>
            <w:rFonts w:ascii="Verdana" w:eastAsia="Times New Roman" w:hAnsi="Verdana" w:cs="Times New Roman"/>
            <w:color w:val="000000"/>
            <w:sz w:val="20"/>
            <w:szCs w:val="20"/>
            <w:vertAlign w:val="superscript"/>
            <w:lang w:eastAsia="pl-PL"/>
          </w:rPr>
          <w:t>(1)</w:t>
        </w:r>
      </w:hyperlink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wydawanie, na podstawie przeprowadzonej kontroli, opinii o spełnianiu przez jednostkę uprawnioną na podstawie odrębnych przepisów warunków do prowadzenia stażu podyplomowego lekarzy, lekarzy dentystów, a także opinii dotyczącej sposobu realizacji stażu lub specjalizacji oraz poziomu udzielanych świadczeń zdrowotnych przez osoby wykonujące zawód medyczny zatrudnione w </w:t>
      </w:r>
      <w:r w:rsidRPr="00243803"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  <w:t>przedsiębiorstwie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zakładzie leczniczym podmiotu leczniczego.</w:t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  <w:hyperlink r:id="rId36" w:anchor="hiperlinkTextList.rpc?hiperlink=type=komentarz_Jednostki:nro=Powszechny.1383457:part=a10:partExactly=No:ver=1&amp;full=1" w:tgtFrame="_parent" w:history="1">
        <w:r w:rsidRPr="00243803">
          <w:rPr>
            <w:rFonts w:ascii="Verdana" w:eastAsia="Times New Roman" w:hAnsi="Verdana" w:cs="Times New Roman"/>
            <w:vanish/>
            <w:color w:val="0000CD"/>
            <w:sz w:val="20"/>
            <w:szCs w:val="20"/>
            <w:u w:val="single"/>
            <w:lang w:eastAsia="pl-PL"/>
          </w:rPr>
          <w:t>informacje o jednostce</w:t>
        </w:r>
      </w:hyperlink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  <w:hyperlink r:id="rId37" w:anchor="hiperlinkDocsList.rpc?hiperlink=type=ob-powiaz:nro=Powszechny.1383457:part=a10:partExactly=No:ver=1:cat=monog&amp;full=1" w:tgtFrame="_parent" w:history="1">
        <w:r w:rsidRPr="00243803">
          <w:rPr>
            <w:rFonts w:ascii="Verdana" w:eastAsia="Times New Roman" w:hAnsi="Verdana" w:cs="Times New Roman"/>
            <w:vanish/>
            <w:color w:val="0000CD"/>
            <w:sz w:val="20"/>
            <w:szCs w:val="20"/>
            <w:u w:val="single"/>
            <w:lang w:eastAsia="pl-PL"/>
          </w:rPr>
          <w:t>monografie</w:t>
        </w:r>
      </w:hyperlink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3D3D62C9" wp14:editId="2A80BF2E">
            <wp:extent cx="154305" cy="154305"/>
            <wp:effectExtent l="0" t="0" r="0" b="0"/>
            <wp:docPr id="24" name="Obraz 24" descr="http://lex/lex/img/jrclock.png">
              <a:hlinkClick xmlns:a="http://schemas.openxmlformats.org/drawingml/2006/main" r:id="rId38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ex/lex/img/jrclock.png">
                      <a:hlinkClick r:id="rId38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11.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Do zadań konsultantów, o których mowa w art. 5, należy w szczególności: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sporządzanie opinii o potrzebach kadrowych w dziedzinach medycyny, farmacji oraz w innych dziedzinach mających zastosowanie w ochronie zdrowia związanych z realizacją zadań istotnych dla obronności kraju;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opiniowanie programów szkolenia podyplomowego związanego z realizacją zadań, o których mowa w art. 5, oraz sposobu ich realizacji;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opiniowanie, na wniosek Ministra Obrony Narodowej, pod względem merytorycznym oraz celowościowym projektów aktów prawnych;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opiniowanie, na wniosek Ministra Obrony Narodowej, jakości i dostępności świadczeń zdrowotnych związanych z realizacją zadań, o których mowa w art. 5, w jednostkach utworzonych i nadzorowanych przez tego ministra oraz w innych podmiotach realizujących te zadania;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doradztwo w dostosowywaniu krajowych norm i standardów opieki zdrowotnej do zobowiązań wynikających z uczestnictwa Rzeczypospolitej Polskiej w międzynarodowych sojuszach obronnych;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doradztwo w zakresie realizacji medycznych celów Sił Zbrojnych Rzeczypospolitej Polskiej, do których jest zobowiązana Rzeczpospolita Polska z racji uczestnictwa w Sojuszu Północnoatlantyckim;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7)   kontrola wyposażenia podmiotów leczniczych utworzonych i nadzorowanych przez Ministra Obrony Narodowej w aparaturę i sprzęt medyczny, aparaturę analityczną oraz aparaturę do przygotowywania i badania produktów leczniczych i kontrola ich efektywnego wykorzystania przy realizacji zadań dydaktycznych;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8)   informowanie właściwego podmiotu o uchybieniach stwierdzonych w wyniku kontroli;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9)   sporządzanie rocznego raportu dokumentującego wykonanie zadań, do realizacji których został powołany.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7703970D" wp14:editId="0C9DCC80">
            <wp:extent cx="154305" cy="154305"/>
            <wp:effectExtent l="0" t="0" r="0" b="0"/>
            <wp:docPr id="25" name="Obraz 25" descr="http://lex/lex/img/jrclock.png">
              <a:hlinkClick xmlns:a="http://schemas.openxmlformats.org/drawingml/2006/main" r:id="rId39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ex/lex/img/jrclock.png">
                      <a:hlinkClick r:id="rId39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12.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Konsultanci w danej dziedzinie medycyny, farmacji lub innej dziedzinie mającej zastosowanie w ochronie zdrowia tworzą zespół współpracujący, w szczególności w zakresie realizacji zadań określonych w art. 9-11.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Konsultant krajowy, o którym mowa w art. 4, sprawuje funkcję przewodniczącego zespołu, o którym mowa w ust. 1.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Konsultant krajowy, o którym mowa w art. 4, zwołuje posiedzenie zespołu, o którym mowa w ust. 1, z udziałem konsultantów, o których mowa w art. 5, nie rzadziej niż raz na pół roku, powiadamiając właściwych konsultantów o terminie, miejscu i przedmiocie posiedzenia na co najmniej 14 dni przed jego terminem.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Konsultanci, o których mowa w art. 5, tworzą zespół współpracujący, w celu realizacji zadań określonych w szczególności w art. 9 pkt 4 i 5 oraz art. 11 pkt 4-8. Do zespołu stosuje się odpowiednio ust. 2 i 3.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Konsultant krajowy, o którym mowa w art. 4, przekazuje ministrowi właściwemu do spraw zdrowia protokół z posiedzenia zespołu, o którym mowa w ust. 3, nie później niż w terminie 30 dni od dnia zakończenia posiedzenia zespołu.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Konsultant krajowy, o którym mowa w art. 5 ust. 1, przekazuje Ministrowi Obrony Narodowej pisemną informację z posiedzenia zespołu, o którym mowa w ust. 3, nie później niż w terminie 30 dni od dnia zakończenia posiedzenia zespołu.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13.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Roczny raport, o którym mowa w art. 10 ust. 1 pkt 7 i art. 11 pkt 9, składają odpowiednio: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konsultant krajowy, o którym mowa w art. 4 - ministrowi właściwemu do spraw zdrowia,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konsultant krajowy, o którym mowa w art. 5 ust. 1 - ministrowi właściwemu do spraw zdrowia i Ministrowi Obrony Narodowej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w terminie do dnia 31 marca za rok poprzedni.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Konsultant wojskowej służby zdrowia składa konsultantowi krajowemu, o którym mowa w art. 5 ust. 1, roczny raport dokumentujący wykonanie zadań, do realizacji których został powołany, w terminie do dnia 31 stycznia za rok poprzedni.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Opinię, o której mowa w art. 10 ust. 1 pkt 5 oraz art. 11 pkt 1: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konsultanci krajowi sporządzają: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  do dnia 30 listopada każdego roku,</w:t>
      </w:r>
    </w:p>
    <w:p w:rsidR="00243803" w:rsidRPr="00243803" w:rsidRDefault="00243803" w:rsidP="00243803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  dwa razy do roku na 45 dni przed terminem rozpoczęcia postępowania kwalifikacyjnego do specjalizacji lekarskich, o którym mowa w przepisach o zawodach lekarza i lekarza dentysty, w przypadku opinii o potrzebach kadrowych w zawodach lekarza i lekarza dentysty;</w:t>
      </w:r>
    </w:p>
    <w:p w:rsidR="00243803" w:rsidRPr="00243803" w:rsidRDefault="00243803" w:rsidP="00243803">
      <w:pPr>
        <w:spacing w:after="0" w:line="240" w:lineRule="auto"/>
        <w:ind w:hanging="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konsultanci wojewódzcy sporządzają w terminie określonym przez konsultanta krajowego.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5FC6CC5A" wp14:editId="25DE6EC2">
            <wp:extent cx="154305" cy="154305"/>
            <wp:effectExtent l="0" t="0" r="0" b="0"/>
            <wp:docPr id="26" name="Obraz 26" descr="http://lex/lex/img/jrclock.png">
              <a:hlinkClick xmlns:a="http://schemas.openxmlformats.org/drawingml/2006/main" r:id="rId40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ex/lex/img/jrclock.png">
                      <a:hlinkClick r:id="rId40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14.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Konsultant krajowy, o którym mowa w art. 4, może polecić konsultantowi wojewódzkiemu w tej dziedzinie medycyny wykonanie określonego zadania mieszczącego się w zakresie zadań konsultanta wojewódzkiego, określając termin jego wykonania.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1a. Informację o wydaniu polecenia, o którym mowa w ust. 1, konsultant krajowy przekazuje ministrowi właściwemu do spraw zdrowia oraz właściwemu wojewodzie.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Konsultant wojewódzki składa właściwemu wojewodzie oraz właściwemu konsultantowi krajowemu roczny raport, o którym mowa w art. 10 ust. 1 pkt 7, w terminie do dnia 15 lutego za rok poprzedni.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Do konsultantów, o których mowa w art. 5, przepisy ust. 1 i 2 stosuje się odpowiednio.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15.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Działalność konsultantów jest finansowana z budżetu państwa.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Działalność konsultanta krajowego jest finansowana ze środków pozostających w dyspozycji ministra właściwego do spraw zdrowia, a w odniesieniu do konsultantów, o których mowa w art. 5 - ze środków pozostających w dyspozycji Ministra Obrony Narodowej.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Konsultant wojskowej służby zdrowia z tytułu wykonywania zadań, o których mowa w art. 9 i 11, nie otrzymuje wynagrodzenia.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Działalność konsultanta wojewódzkiego jest finansowana ze środków pozostających w dyspozycji właściwego wojewody albo ze środków pozostających w dyspozycji właściwych wojewodów.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16.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Minister właściwy do spraw zdrowia, Minister Obrony Narodowej oraz wojewoda, każdy w zakresie swojej właściwości, zawiera corocznie z powołanymi przez siebie konsultantami, z wyjątkiem konsultantów wojskowej służby zdrowia, umowę cywilnoprawną na dany rok o realizację zadań określonych w ustawie, ustalając w niej, w szczególności, wysokość wynagrodzenia, termin i sposób jego wypłaty oraz obowiązek sporządzenia sprawozdania.</w:t>
      </w:r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Rada Ministrów określi, w drodze rozporządzenia, wysokość maksymalnego wynagrodzenia konsultantów krajowych i wojewódzkich, mając na celu zapewnienie sprawnej realizacji zadań przez tych konsultantów oraz wprowadzenie zróżnicowania tego wynagrodzenia pomiędzy konsultantami, a także zróżnicowania z uwagi na poszczególne specjalności.</w:t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  <w:hyperlink r:id="rId41" w:anchor="hiperlinkTextList.rpc?hiperlink=type=komentarz_Jednostki:nro=Powszechny.1383457:part=a16:partExactly=No:ver=1&amp;full=1" w:tgtFrame="_parent" w:history="1">
        <w:r w:rsidRPr="00243803">
          <w:rPr>
            <w:rFonts w:ascii="Verdana" w:eastAsia="Times New Roman" w:hAnsi="Verdana" w:cs="Times New Roman"/>
            <w:vanish/>
            <w:color w:val="0000CD"/>
            <w:sz w:val="20"/>
            <w:szCs w:val="20"/>
            <w:u w:val="single"/>
            <w:lang w:eastAsia="pl-PL"/>
          </w:rPr>
          <w:t>informacje o jednostce</w:t>
        </w:r>
      </w:hyperlink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  <w:hyperlink r:id="rId42" w:anchor="hiperlinkDocsList.rpc?hiperlink=type=ob-powiaz:nro=Powszechny.1383457:part=a16:partExactly=No:ver=1:cat=r-wykonywanyPOW&amp;full=1" w:tgtFrame="_parent" w:history="1">
        <w:r w:rsidRPr="00243803">
          <w:rPr>
            <w:rFonts w:ascii="Verdana" w:eastAsia="Times New Roman" w:hAnsi="Verdana" w:cs="Times New Roman"/>
            <w:vanish/>
            <w:color w:val="0000CD"/>
            <w:sz w:val="20"/>
            <w:szCs w:val="20"/>
            <w:u w:val="single"/>
            <w:lang w:eastAsia="pl-PL"/>
          </w:rPr>
          <w:t>akty wykonawcze z Dz.U. i M.P.</w:t>
        </w:r>
      </w:hyperlink>
    </w:p>
    <w:p w:rsidR="00243803" w:rsidRPr="00243803" w:rsidRDefault="00243803" w:rsidP="00243803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689A71A2" wp14:editId="44C39EA1">
            <wp:extent cx="154305" cy="154305"/>
            <wp:effectExtent l="0" t="0" r="0" b="0"/>
            <wp:docPr id="27" name="Obraz 27" descr="http://lex/lex/img/jrclock.png">
              <a:hlinkClick xmlns:a="http://schemas.openxmlformats.org/drawingml/2006/main" r:id="rId43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ex/lex/img/jrclock.png">
                      <a:hlinkClick r:id="rId43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Art. 17.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Ustawa wchodzi w życie w terminie określonym w ustawie - Przepisy wprowadzające ustawę o prawach pacjenta i Rzeczniku Praw Pacjenta, ustawę o akredytacji w ochronie zdrowia oraz ustawę o konsultantach w ochronie zdrowia.</w:t>
      </w:r>
    </w:p>
    <w:p w:rsidR="00243803" w:rsidRPr="00243803" w:rsidRDefault="00243803" w:rsidP="002438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380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Art. 10 ust. 3 pkt 4 zmieniony przez art. 26 ustawy z dnia 10 czerwca 2016 r. (</w:t>
      </w:r>
      <w:hyperlink r:id="rId44" w:anchor="hiperlinkText.rpc?hiperlink=type=tresc:nro=Powszechny.1543161&amp;full=1" w:tgtFrame="_parent" w:history="1">
        <w:r w:rsidRPr="00243803">
          <w:rPr>
            <w:rFonts w:ascii="Verdana" w:eastAsia="Times New Roman" w:hAnsi="Verdana" w:cs="Times New Roman"/>
            <w:color w:val="000000"/>
            <w:sz w:val="20"/>
            <w:szCs w:val="20"/>
            <w:lang w:eastAsia="pl-PL"/>
          </w:rPr>
          <w:t>Dz.U.2016.960</w:t>
        </w:r>
      </w:hyperlink>
      <w:r w:rsidRPr="002438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 zmieniającej nin. ustawę z dniem 15 lipca 2016 r.</w:t>
      </w:r>
      <w:bookmarkStart w:id="0" w:name="_GoBack"/>
      <w:bookmarkEnd w:id="0"/>
    </w:p>
    <w:sectPr w:rsidR="00243803" w:rsidRPr="0024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12"/>
    <w:rsid w:val="00086512"/>
    <w:rsid w:val="001172CA"/>
    <w:rsid w:val="00243803"/>
    <w:rsid w:val="006901F9"/>
    <w:rsid w:val="00D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95D3C-150C-4F76-BB6D-0A2339E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1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418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0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9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7947">
          <w:marLeft w:val="0"/>
          <w:marRight w:val="0"/>
          <w:marTop w:val="0"/>
          <w:marBottom w:val="0"/>
          <w:divBdr>
            <w:top w:val="single" w:sz="6" w:space="0" w:color="717D93"/>
            <w:left w:val="single" w:sz="6" w:space="0" w:color="717D93"/>
            <w:bottom w:val="single" w:sz="6" w:space="0" w:color="717D93"/>
            <w:right w:val="single" w:sz="6" w:space="0" w:color="717D93"/>
          </w:divBdr>
          <w:divsChild>
            <w:div w:id="1395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823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3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64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482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667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423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726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44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9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640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4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8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8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46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33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709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557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04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83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95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2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37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73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7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148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29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774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56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61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39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5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92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1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841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16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45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54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97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206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536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006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6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18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81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131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03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6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956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5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74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2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8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782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809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9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4171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2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5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1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69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50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4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59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117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34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77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10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5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41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1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32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36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49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5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389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050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24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0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345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0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754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2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45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602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867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22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77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23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24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21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264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5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940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20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60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257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50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760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7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698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72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304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040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356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3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685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76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0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37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421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038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2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6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4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5.jpeg"/><Relationship Id="rId18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26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39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12&amp;full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4&amp;full=1" TargetMode="External"/><Relationship Id="rId34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42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25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33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38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11&amp;full=1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tresc:nro=Projekt.1536722:part=uzasadnienie:cat=anchor&amp;full=1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9&amp;full=1" TargetMode="External"/><Relationship Id="rId41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8&amp;full=1" TargetMode="External"/><Relationship Id="rId32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10&amp;full=1" TargetMode="External"/><Relationship Id="rId37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40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14&amp;full=1" TargetMode="Externa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6.png"/><Relationship Id="rId23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7&amp;full=1" TargetMode="External"/><Relationship Id="rId28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36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3&amp;full=1" TargetMode="External"/><Relationship Id="rId31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44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tresc:nro=Projekt.639427:part=uzasadnienie:cat=anchor&amp;full=1" TargetMode="External"/><Relationship Id="rId22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5&amp;full=1" TargetMode="External"/><Relationship Id="rId27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30" Type="http://schemas.openxmlformats.org/officeDocument/2006/relationships/hyperlink" Target="http://lex/lex/content.rpc?reqId=1487856120806_1684234341&amp;nro=18160673&amp;wersja=-1&amp;class=CONTENT&amp;loc=4&amp;dataOceny=2017-02-23&amp;tknDATA=13%2C30%2C31%2C35%2C37%2C59%2C6%2C8%2C87%2C9%2C95%2C1485855033&amp;baseHref=http%3A%2F%2Flex%2Flex%2Findex.rpc&amp;print=1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http://lex/lex/content.rpc?reqId=1487856120806_1684234341&amp;nro=18160673&amp;wersja=-1&amp;class=CONTENT&amp;loc=4&amp;dataOceny=2017-02-23&amp;tknDATA=13,30,31,35,37,59,6,8,87,9,95,1485855033&amp;baseHref=http://lex/lex/index.rpc&amp;print=1#hiperlinkText.rpc?hiperlink=type=wersje_jednostki:nro=Powszechny.1383457:part=a17&amp;full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4667</Words>
  <Characters>28008</Characters>
  <Application>Microsoft Office Word</Application>
  <DocSecurity>0</DocSecurity>
  <Lines>233</Lines>
  <Paragraphs>65</Paragraphs>
  <ScaleCrop>false</ScaleCrop>
  <Company/>
  <LinksUpToDate>false</LinksUpToDate>
  <CharactersWithSpaces>32610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Stanuch-Kagize</dc:creator>
  <cp:keywords/>
  <dc:description/>
  <cp:lastModifiedBy>Bożena Stanuch-Kagize</cp:lastModifiedBy>
  <cp:revision>2</cp:revision>
  <dcterms:created xsi:type="dcterms:W3CDTF">2017-02-23T13:26:00Z</dcterms:created>
  <dcterms:modified xsi:type="dcterms:W3CDTF">2017-02-23T13:27:00Z</dcterms:modified>
</cp:coreProperties>
</file>